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65414" w:rsidP="00560154">
      <w:pPr>
        <w:spacing w:line="480" w:lineRule="auto"/>
        <w:jc w:val="center"/>
        <w:rPr>
          <w:rFonts w:ascii="Times New Roman" w:hAnsi="Times New Roman" w:cs="Times New Roman"/>
          <w:sz w:val="24"/>
          <w:szCs w:val="24"/>
        </w:rPr>
      </w:pPr>
    </w:p>
    <w:p w:rsidR="00765414" w:rsidP="00560154">
      <w:pPr>
        <w:spacing w:line="480" w:lineRule="auto"/>
        <w:jc w:val="center"/>
        <w:rPr>
          <w:rFonts w:ascii="Times New Roman" w:hAnsi="Times New Roman" w:cs="Times New Roman"/>
          <w:sz w:val="24"/>
          <w:szCs w:val="24"/>
        </w:rPr>
      </w:pPr>
    </w:p>
    <w:p w:rsidR="00765414" w:rsidP="00560154">
      <w:pPr>
        <w:spacing w:line="480" w:lineRule="auto"/>
        <w:jc w:val="center"/>
        <w:rPr>
          <w:rFonts w:ascii="Times New Roman" w:hAnsi="Times New Roman" w:cs="Times New Roman"/>
          <w:sz w:val="24"/>
          <w:szCs w:val="24"/>
        </w:rPr>
      </w:pPr>
    </w:p>
    <w:p w:rsidR="00765414" w:rsidP="00560154">
      <w:pPr>
        <w:spacing w:line="480" w:lineRule="auto"/>
        <w:jc w:val="center"/>
        <w:rPr>
          <w:rFonts w:ascii="Times New Roman" w:hAnsi="Times New Roman" w:cs="Times New Roman"/>
          <w:sz w:val="24"/>
          <w:szCs w:val="24"/>
        </w:rPr>
      </w:pPr>
    </w:p>
    <w:p w:rsidR="00765414" w:rsidP="00560154">
      <w:pPr>
        <w:spacing w:line="480" w:lineRule="auto"/>
        <w:jc w:val="center"/>
        <w:rPr>
          <w:rFonts w:ascii="Times New Roman" w:hAnsi="Times New Roman" w:cs="Times New Roman"/>
          <w:sz w:val="24"/>
          <w:szCs w:val="24"/>
        </w:rPr>
      </w:pPr>
    </w:p>
    <w:p w:rsidR="00B14E4E" w:rsidP="00560154">
      <w:pPr>
        <w:spacing w:line="480" w:lineRule="auto"/>
        <w:jc w:val="center"/>
        <w:rPr>
          <w:rFonts w:ascii="Times New Roman" w:hAnsi="Times New Roman" w:cs="Times New Roman"/>
          <w:b/>
          <w:sz w:val="24"/>
          <w:szCs w:val="24"/>
        </w:rPr>
      </w:pPr>
      <w:r w:rsidRPr="00765414">
        <w:rPr>
          <w:rFonts w:ascii="Times New Roman" w:hAnsi="Times New Roman" w:cs="Times New Roman"/>
          <w:b/>
          <w:sz w:val="24"/>
          <w:szCs w:val="24"/>
        </w:rPr>
        <w:t xml:space="preserve">Components </w:t>
      </w:r>
      <w:r>
        <w:rPr>
          <w:rFonts w:ascii="Times New Roman" w:hAnsi="Times New Roman" w:cs="Times New Roman"/>
          <w:b/>
          <w:sz w:val="24"/>
          <w:szCs w:val="24"/>
        </w:rPr>
        <w:t>of</w:t>
      </w:r>
      <w:r w:rsidRPr="00765414">
        <w:rPr>
          <w:rFonts w:ascii="Times New Roman" w:hAnsi="Times New Roman" w:cs="Times New Roman"/>
          <w:b/>
          <w:sz w:val="24"/>
          <w:szCs w:val="24"/>
        </w:rPr>
        <w:t xml:space="preserve"> Implementation Plan</w:t>
      </w:r>
    </w:p>
    <w:p w:rsidR="00EE1F7A" w:rsidRPr="00765414" w:rsidP="00560154">
      <w:pPr>
        <w:spacing w:line="480" w:lineRule="auto"/>
        <w:jc w:val="center"/>
        <w:rPr>
          <w:rFonts w:ascii="Times New Roman" w:hAnsi="Times New Roman" w:cs="Times New Roman"/>
          <w:b/>
          <w:sz w:val="24"/>
          <w:szCs w:val="24"/>
        </w:rPr>
      </w:pPr>
    </w:p>
    <w:p w:rsidR="00765414" w:rsidRPr="00765414" w:rsidP="00560154">
      <w:pPr>
        <w:spacing w:line="480" w:lineRule="auto"/>
        <w:jc w:val="center"/>
        <w:rPr>
          <w:rFonts w:ascii="Times New Roman" w:hAnsi="Times New Roman" w:cs="Times New Roman"/>
          <w:sz w:val="24"/>
          <w:szCs w:val="24"/>
        </w:rPr>
      </w:pPr>
      <w:r w:rsidRPr="00765414">
        <w:rPr>
          <w:rFonts w:ascii="Times New Roman" w:hAnsi="Times New Roman" w:cs="Times New Roman"/>
          <w:sz w:val="24"/>
          <w:szCs w:val="24"/>
        </w:rPr>
        <w:t>Name</w:t>
      </w:r>
    </w:p>
    <w:p w:rsidR="00765414" w:rsidRPr="00765414" w:rsidP="00560154">
      <w:pPr>
        <w:spacing w:line="480" w:lineRule="auto"/>
        <w:jc w:val="center"/>
        <w:rPr>
          <w:rFonts w:ascii="Times New Roman" w:hAnsi="Times New Roman" w:cs="Times New Roman"/>
          <w:sz w:val="24"/>
          <w:szCs w:val="24"/>
        </w:rPr>
      </w:pPr>
      <w:r w:rsidRPr="00765414">
        <w:rPr>
          <w:rFonts w:ascii="Times New Roman" w:hAnsi="Times New Roman" w:cs="Times New Roman"/>
          <w:sz w:val="24"/>
          <w:szCs w:val="24"/>
        </w:rPr>
        <w:t>Institution</w:t>
      </w:r>
    </w:p>
    <w:p w:rsidR="00765414" w:rsidRPr="00765414" w:rsidP="00560154">
      <w:pPr>
        <w:spacing w:line="480" w:lineRule="auto"/>
        <w:jc w:val="center"/>
        <w:rPr>
          <w:rFonts w:ascii="Times New Roman" w:hAnsi="Times New Roman" w:cs="Times New Roman"/>
          <w:sz w:val="24"/>
          <w:szCs w:val="24"/>
        </w:rPr>
      </w:pPr>
      <w:r w:rsidRPr="00765414">
        <w:rPr>
          <w:rFonts w:ascii="Times New Roman" w:hAnsi="Times New Roman" w:cs="Times New Roman"/>
          <w:sz w:val="24"/>
          <w:szCs w:val="24"/>
        </w:rPr>
        <w:t>Course</w:t>
      </w:r>
    </w:p>
    <w:p w:rsidR="00765414" w:rsidRPr="00765414" w:rsidP="00560154">
      <w:pPr>
        <w:spacing w:line="480" w:lineRule="auto"/>
        <w:jc w:val="center"/>
        <w:rPr>
          <w:rFonts w:ascii="Times New Roman" w:hAnsi="Times New Roman" w:cs="Times New Roman"/>
          <w:sz w:val="24"/>
          <w:szCs w:val="24"/>
        </w:rPr>
      </w:pPr>
      <w:r w:rsidRPr="00765414">
        <w:rPr>
          <w:rFonts w:ascii="Times New Roman" w:hAnsi="Times New Roman" w:cs="Times New Roman"/>
          <w:sz w:val="24"/>
          <w:szCs w:val="24"/>
        </w:rPr>
        <w:t>Instructor</w:t>
      </w:r>
    </w:p>
    <w:p w:rsidR="00765414" w:rsidP="00560154">
      <w:pPr>
        <w:spacing w:line="480" w:lineRule="auto"/>
        <w:jc w:val="center"/>
        <w:rPr>
          <w:rFonts w:ascii="Times New Roman" w:hAnsi="Times New Roman" w:cs="Times New Roman"/>
          <w:sz w:val="24"/>
          <w:szCs w:val="24"/>
        </w:rPr>
      </w:pPr>
      <w:r w:rsidRPr="00765414">
        <w:rPr>
          <w:rFonts w:ascii="Times New Roman" w:hAnsi="Times New Roman" w:cs="Times New Roman"/>
          <w:sz w:val="24"/>
          <w:szCs w:val="24"/>
        </w:rPr>
        <w:t>Date</w:t>
      </w:r>
    </w:p>
    <w:p w:rsidR="00765414" w:rsidP="00560154">
      <w:pPr>
        <w:spacing w:line="480" w:lineRule="auto"/>
        <w:jc w:val="center"/>
        <w:rPr>
          <w:rFonts w:ascii="Times New Roman" w:hAnsi="Times New Roman" w:cs="Times New Roman"/>
          <w:sz w:val="24"/>
          <w:szCs w:val="24"/>
        </w:rPr>
      </w:pPr>
    </w:p>
    <w:p w:rsidR="00765414" w:rsidP="00560154">
      <w:pPr>
        <w:spacing w:line="480" w:lineRule="auto"/>
        <w:jc w:val="center"/>
        <w:rPr>
          <w:rFonts w:ascii="Times New Roman" w:hAnsi="Times New Roman" w:cs="Times New Roman"/>
          <w:sz w:val="24"/>
          <w:szCs w:val="24"/>
        </w:rPr>
      </w:pPr>
    </w:p>
    <w:p w:rsidR="001047DA" w:rsidP="00560154">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765414" w:rsidP="00560154">
      <w:pPr>
        <w:spacing w:line="480" w:lineRule="auto"/>
        <w:jc w:val="center"/>
        <w:rPr>
          <w:rFonts w:ascii="Times New Roman" w:hAnsi="Times New Roman" w:cs="Times New Roman"/>
          <w:b/>
          <w:sz w:val="24"/>
          <w:szCs w:val="24"/>
        </w:rPr>
      </w:pPr>
      <w:r w:rsidRPr="00765414">
        <w:rPr>
          <w:rFonts w:ascii="Times New Roman" w:hAnsi="Times New Roman" w:cs="Times New Roman"/>
          <w:b/>
          <w:sz w:val="24"/>
          <w:szCs w:val="24"/>
        </w:rPr>
        <w:t xml:space="preserve">Components </w:t>
      </w:r>
      <w:r>
        <w:rPr>
          <w:rFonts w:ascii="Times New Roman" w:hAnsi="Times New Roman" w:cs="Times New Roman"/>
          <w:b/>
          <w:sz w:val="24"/>
          <w:szCs w:val="24"/>
        </w:rPr>
        <w:t>of</w:t>
      </w:r>
      <w:r w:rsidRPr="00765414">
        <w:rPr>
          <w:rFonts w:ascii="Times New Roman" w:hAnsi="Times New Roman" w:cs="Times New Roman"/>
          <w:b/>
          <w:sz w:val="24"/>
          <w:szCs w:val="24"/>
        </w:rPr>
        <w:t xml:space="preserve"> Implementation Plan</w:t>
      </w:r>
    </w:p>
    <w:p w:rsidR="00D7527B" w:rsidRPr="00D7527B" w:rsidP="00D7527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Bank of America is one of the largest financial institutions in the United States. It also has several outlets within and outside the country, thus attracting many customers. The internal and external components of the bank determine its performance. For instance, it has more strengths than weaknesses, making it remain competitive in the market. The available opportunities also make the bank outdo its competitors. Given these factors, the bank is likely to grow and accrue more benefits than ever before. The study focuses on the competition, internal and external issues, and Bank of America's future outlook.</w:t>
      </w:r>
    </w:p>
    <w:p w:rsidR="00765414" w:rsidP="00560154">
      <w:pPr>
        <w:spacing w:after="0" w:line="480" w:lineRule="auto"/>
        <w:jc w:val="center"/>
        <w:rPr>
          <w:rFonts w:ascii="Times New Roman" w:hAnsi="Times New Roman" w:cs="Times New Roman"/>
          <w:b/>
          <w:sz w:val="24"/>
          <w:szCs w:val="24"/>
        </w:rPr>
      </w:pPr>
      <w:r w:rsidRPr="00765414">
        <w:rPr>
          <w:rFonts w:ascii="Times New Roman" w:hAnsi="Times New Roman" w:cs="Times New Roman"/>
          <w:b/>
          <w:sz w:val="24"/>
          <w:szCs w:val="24"/>
        </w:rPr>
        <w:t xml:space="preserve">Internal </w:t>
      </w:r>
      <w:r>
        <w:rPr>
          <w:rFonts w:ascii="Times New Roman" w:hAnsi="Times New Roman" w:cs="Times New Roman"/>
          <w:b/>
          <w:sz w:val="24"/>
          <w:szCs w:val="24"/>
        </w:rPr>
        <w:t>a</w:t>
      </w:r>
      <w:r w:rsidRPr="00765414">
        <w:rPr>
          <w:rFonts w:ascii="Times New Roman" w:hAnsi="Times New Roman" w:cs="Times New Roman"/>
          <w:b/>
          <w:sz w:val="24"/>
          <w:szCs w:val="24"/>
        </w:rPr>
        <w:t xml:space="preserve">nd External Issues </w:t>
      </w:r>
    </w:p>
    <w:p w:rsidR="0038432A" w:rsidP="0056015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several internal and external issues affecting the Bank of America. </w:t>
      </w:r>
      <w:r w:rsidR="00851DFF">
        <w:rPr>
          <w:rFonts w:ascii="Times New Roman" w:hAnsi="Times New Roman" w:cs="Times New Roman"/>
          <w:sz w:val="24"/>
          <w:szCs w:val="24"/>
        </w:rPr>
        <w:t xml:space="preserve">The internal factors are related to strengths, weaknesses, threats and opportunities </w:t>
      </w:r>
      <w:r w:rsidR="003539FF">
        <w:rPr>
          <w:rFonts w:ascii="Times New Roman" w:hAnsi="Times New Roman" w:cs="Times New Roman"/>
          <w:sz w:val="24"/>
          <w:szCs w:val="24"/>
        </w:rPr>
        <w:t>that impact the performance. The internal issues that affect the organization's performance include; strengths and weaknesses, while the external factors are threats and opportunities. Some of the strengths include; strong brand name and financial stability. In addition, it is the largest bank in the American market</w:t>
      </w:r>
      <w:r w:rsidR="00470497">
        <w:rPr>
          <w:rFonts w:ascii="Times New Roman" w:hAnsi="Times New Roman" w:cs="Times New Roman"/>
          <w:sz w:val="24"/>
          <w:szCs w:val="24"/>
        </w:rPr>
        <w:t>, has stability in growth, has over 150 branches globally, and has good relationships with companies within the United States</w:t>
      </w:r>
      <w:r w:rsidR="00021263">
        <w:rPr>
          <w:rFonts w:ascii="Times New Roman" w:hAnsi="Times New Roman" w:cs="Times New Roman"/>
          <w:sz w:val="24"/>
          <w:szCs w:val="24"/>
        </w:rPr>
        <w:t xml:space="preserve"> (Gillenwater, </w:t>
      </w:r>
      <w:r w:rsidRPr="009C6FA6" w:rsidR="00021263">
        <w:rPr>
          <w:rFonts w:ascii="Times New Roman" w:hAnsi="Times New Roman" w:cs="Times New Roman"/>
          <w:sz w:val="24"/>
          <w:szCs w:val="24"/>
        </w:rPr>
        <w:t>2012</w:t>
      </w:r>
      <w:r w:rsidR="00021263">
        <w:rPr>
          <w:rFonts w:ascii="Times New Roman" w:hAnsi="Times New Roman" w:cs="Times New Roman"/>
          <w:sz w:val="24"/>
          <w:szCs w:val="24"/>
        </w:rPr>
        <w:t>)</w:t>
      </w:r>
      <w:r w:rsidR="00470497">
        <w:rPr>
          <w:rFonts w:ascii="Times New Roman" w:hAnsi="Times New Roman" w:cs="Times New Roman"/>
          <w:sz w:val="24"/>
          <w:szCs w:val="24"/>
        </w:rPr>
        <w:t xml:space="preserve">. </w:t>
      </w:r>
      <w:r w:rsidR="005C5404">
        <w:rPr>
          <w:rFonts w:ascii="Times New Roman" w:hAnsi="Times New Roman" w:cs="Times New Roman"/>
          <w:sz w:val="24"/>
          <w:szCs w:val="24"/>
        </w:rPr>
        <w:t xml:space="preserve"> With all these strengths, the bank maintains its competitive advantage in the American market.</w:t>
      </w:r>
    </w:p>
    <w:p w:rsidR="0038432A" w:rsidP="0056015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 the other hand, weakness is another internal issue with the </w:t>
      </w:r>
      <w:r w:rsidR="00651E0F">
        <w:rPr>
          <w:rFonts w:ascii="Times New Roman" w:hAnsi="Times New Roman" w:cs="Times New Roman"/>
          <w:sz w:val="24"/>
          <w:szCs w:val="24"/>
        </w:rPr>
        <w:t>Bank of America</w:t>
      </w:r>
      <w:r>
        <w:rPr>
          <w:rFonts w:ascii="Times New Roman" w:hAnsi="Times New Roman" w:cs="Times New Roman"/>
          <w:sz w:val="24"/>
          <w:szCs w:val="24"/>
        </w:rPr>
        <w:t>. Over-reliance on the current IT trends</w:t>
      </w:r>
      <w:r w:rsidR="00F06CF1">
        <w:rPr>
          <w:rFonts w:ascii="Times New Roman" w:hAnsi="Times New Roman" w:cs="Times New Roman"/>
          <w:sz w:val="24"/>
          <w:szCs w:val="24"/>
        </w:rPr>
        <w:t xml:space="preserve"> and software developers, dependence on the United </w:t>
      </w:r>
      <w:r w:rsidR="0002141B">
        <w:rPr>
          <w:rFonts w:ascii="Times New Roman" w:hAnsi="Times New Roman" w:cs="Times New Roman"/>
          <w:sz w:val="24"/>
          <w:szCs w:val="24"/>
        </w:rPr>
        <w:t>States financial</w:t>
      </w:r>
      <w:r w:rsidR="00F06CF1">
        <w:rPr>
          <w:rFonts w:ascii="Times New Roman" w:hAnsi="Times New Roman" w:cs="Times New Roman"/>
          <w:sz w:val="24"/>
          <w:szCs w:val="24"/>
        </w:rPr>
        <w:t xml:space="preserve"> services markets makes it vulnerable and slows business diversification </w:t>
      </w:r>
      <w:r w:rsidR="00021263">
        <w:rPr>
          <w:rFonts w:ascii="Times New Roman" w:hAnsi="Times New Roman" w:cs="Times New Roman"/>
          <w:sz w:val="24"/>
          <w:szCs w:val="24"/>
        </w:rPr>
        <w:t xml:space="preserve">(Gillenwater, </w:t>
      </w:r>
      <w:r w:rsidRPr="009C6FA6" w:rsidR="00021263">
        <w:rPr>
          <w:rFonts w:ascii="Times New Roman" w:hAnsi="Times New Roman" w:cs="Times New Roman"/>
          <w:sz w:val="24"/>
          <w:szCs w:val="24"/>
        </w:rPr>
        <w:t>2012</w:t>
      </w:r>
      <w:r w:rsidR="00021263">
        <w:rPr>
          <w:rFonts w:ascii="Times New Roman" w:hAnsi="Times New Roman" w:cs="Times New Roman"/>
          <w:sz w:val="24"/>
          <w:szCs w:val="24"/>
        </w:rPr>
        <w:t>)</w:t>
      </w:r>
      <w:r w:rsidR="00F06CF1">
        <w:rPr>
          <w:rFonts w:ascii="Times New Roman" w:hAnsi="Times New Roman" w:cs="Times New Roman"/>
          <w:sz w:val="24"/>
          <w:szCs w:val="24"/>
        </w:rPr>
        <w:t xml:space="preserve">. </w:t>
      </w:r>
      <w:r w:rsidR="0002141B">
        <w:rPr>
          <w:rFonts w:ascii="Times New Roman" w:hAnsi="Times New Roman" w:cs="Times New Roman"/>
          <w:sz w:val="24"/>
          <w:szCs w:val="24"/>
        </w:rPr>
        <w:t>In addition, relying</w:t>
      </w:r>
      <w:r w:rsidR="00F06CF1">
        <w:rPr>
          <w:rFonts w:ascii="Times New Roman" w:hAnsi="Times New Roman" w:cs="Times New Roman"/>
          <w:sz w:val="24"/>
          <w:szCs w:val="24"/>
        </w:rPr>
        <w:t xml:space="preserve"> on IT reduces the organization's performance due to limited resources and capabilities. </w:t>
      </w:r>
      <w:r w:rsidR="0002141B">
        <w:rPr>
          <w:rFonts w:ascii="Times New Roman" w:hAnsi="Times New Roman" w:cs="Times New Roman"/>
          <w:sz w:val="24"/>
          <w:szCs w:val="24"/>
        </w:rPr>
        <w:t>Consequently</w:t>
      </w:r>
      <w:r w:rsidR="00F06CF1">
        <w:rPr>
          <w:rFonts w:ascii="Times New Roman" w:hAnsi="Times New Roman" w:cs="Times New Roman"/>
          <w:sz w:val="24"/>
          <w:szCs w:val="24"/>
        </w:rPr>
        <w:t xml:space="preserve">, the main source of revenues of Bank of America is from America. This makes it vulnerable in the market. </w:t>
      </w:r>
    </w:p>
    <w:p w:rsidR="00D369ED" w:rsidP="0056015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Oppo</w:t>
      </w:r>
      <w:r w:rsidR="00BB273C">
        <w:rPr>
          <w:rFonts w:ascii="Times New Roman" w:hAnsi="Times New Roman" w:cs="Times New Roman"/>
          <w:sz w:val="24"/>
          <w:szCs w:val="24"/>
        </w:rPr>
        <w:t>rtunities</w:t>
      </w:r>
      <w:r>
        <w:rPr>
          <w:rFonts w:ascii="Times New Roman" w:hAnsi="Times New Roman" w:cs="Times New Roman"/>
          <w:sz w:val="24"/>
          <w:szCs w:val="24"/>
        </w:rPr>
        <w:t xml:space="preserve"> and threats are external issues in the organization. Opportunities include; ability to expand in other countries,</w:t>
      </w:r>
      <w:r>
        <w:rPr>
          <w:rFonts w:ascii="Times New Roman" w:hAnsi="Times New Roman" w:cs="Times New Roman"/>
          <w:sz w:val="24"/>
          <w:szCs w:val="24"/>
        </w:rPr>
        <w:t xml:space="preserve"> a diverse portfolio for customers, increased credit value for customers and the opportunity to acquire mergers acquisitions. Whereas strengths entail; constant change in government regulations and increased competition that reduces market share for the ba</w:t>
      </w:r>
      <w:r>
        <w:rPr>
          <w:rFonts w:ascii="Times New Roman" w:hAnsi="Times New Roman" w:cs="Times New Roman"/>
          <w:sz w:val="24"/>
          <w:szCs w:val="24"/>
        </w:rPr>
        <w:t xml:space="preserve">nk. </w:t>
      </w:r>
      <w:r w:rsidR="00BB273C">
        <w:rPr>
          <w:rFonts w:ascii="Times New Roman" w:hAnsi="Times New Roman" w:cs="Times New Roman"/>
          <w:sz w:val="24"/>
          <w:szCs w:val="24"/>
        </w:rPr>
        <w:t xml:space="preserve">The ability to penetrate markets both locally and internationally has enabled </w:t>
      </w:r>
      <w:r w:rsidR="00651E0F">
        <w:rPr>
          <w:rFonts w:ascii="Times New Roman" w:hAnsi="Times New Roman" w:cs="Times New Roman"/>
          <w:sz w:val="24"/>
          <w:szCs w:val="24"/>
        </w:rPr>
        <w:t>Bank of America</w:t>
      </w:r>
      <w:r w:rsidR="00BB273C">
        <w:rPr>
          <w:rFonts w:ascii="Times New Roman" w:hAnsi="Times New Roman" w:cs="Times New Roman"/>
          <w:sz w:val="24"/>
          <w:szCs w:val="24"/>
        </w:rPr>
        <w:t xml:space="preserve"> to expand</w:t>
      </w:r>
      <w:r w:rsidR="00021263">
        <w:rPr>
          <w:rFonts w:ascii="Times New Roman" w:hAnsi="Times New Roman" w:cs="Times New Roman"/>
          <w:sz w:val="24"/>
          <w:szCs w:val="24"/>
        </w:rPr>
        <w:t xml:space="preserve"> (Gillenwater, </w:t>
      </w:r>
      <w:r w:rsidRPr="009C6FA6" w:rsidR="00021263">
        <w:rPr>
          <w:rFonts w:ascii="Times New Roman" w:hAnsi="Times New Roman" w:cs="Times New Roman"/>
          <w:sz w:val="24"/>
          <w:szCs w:val="24"/>
        </w:rPr>
        <w:t>2012</w:t>
      </w:r>
      <w:r w:rsidR="00021263">
        <w:rPr>
          <w:rFonts w:ascii="Times New Roman" w:hAnsi="Times New Roman" w:cs="Times New Roman"/>
          <w:sz w:val="24"/>
          <w:szCs w:val="24"/>
        </w:rPr>
        <w:t>)</w:t>
      </w:r>
      <w:r w:rsidR="00BB273C">
        <w:rPr>
          <w:rFonts w:ascii="Times New Roman" w:hAnsi="Times New Roman" w:cs="Times New Roman"/>
          <w:sz w:val="24"/>
          <w:szCs w:val="24"/>
        </w:rPr>
        <w:t xml:space="preserve">. Expansion opportunity is mostly available in urban areas and developing countries. Competition, an external issue, is the major threat to the Bank of America. For instance, Wells Fargo and Citigroup are some of the largest financial institutions with threats to Bank of America. </w:t>
      </w:r>
    </w:p>
    <w:p w:rsidR="0002141B" w:rsidP="00560154">
      <w:pPr>
        <w:spacing w:after="0" w:line="480" w:lineRule="auto"/>
        <w:ind w:firstLine="720"/>
        <w:jc w:val="center"/>
        <w:rPr>
          <w:rFonts w:ascii="Times New Roman" w:hAnsi="Times New Roman" w:cs="Times New Roman"/>
          <w:b/>
          <w:sz w:val="24"/>
          <w:szCs w:val="24"/>
        </w:rPr>
      </w:pPr>
      <w:r w:rsidRPr="00CC54EC">
        <w:rPr>
          <w:rFonts w:ascii="Times New Roman" w:hAnsi="Times New Roman" w:cs="Times New Roman"/>
          <w:b/>
          <w:sz w:val="24"/>
          <w:szCs w:val="24"/>
        </w:rPr>
        <w:t>Competition</w:t>
      </w:r>
    </w:p>
    <w:p w:rsidR="00F93349" w:rsidP="0056015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Just like other organizations, Bank of America faces stiff competition. Major competitors are </w:t>
      </w:r>
      <w:r w:rsidR="00DF4929">
        <w:rPr>
          <w:rFonts w:ascii="Times New Roman" w:hAnsi="Times New Roman" w:cs="Times New Roman"/>
          <w:sz w:val="24"/>
          <w:szCs w:val="24"/>
        </w:rPr>
        <w:t>Wells Fargo and Citigroup</w:t>
      </w:r>
      <w:r w:rsidR="009969FF">
        <w:rPr>
          <w:rFonts w:ascii="Times New Roman" w:hAnsi="Times New Roman" w:cs="Times New Roman"/>
          <w:sz w:val="24"/>
          <w:szCs w:val="24"/>
        </w:rPr>
        <w:t xml:space="preserve"> (Poly, </w:t>
      </w:r>
      <w:r w:rsidRPr="009969FF" w:rsidR="009969FF">
        <w:rPr>
          <w:rFonts w:ascii="Times New Roman" w:hAnsi="Times New Roman" w:cs="Times New Roman"/>
          <w:sz w:val="24"/>
          <w:szCs w:val="24"/>
        </w:rPr>
        <w:t>2013</w:t>
      </w:r>
      <w:r w:rsidR="009969FF">
        <w:rPr>
          <w:rFonts w:ascii="Times New Roman" w:hAnsi="Times New Roman" w:cs="Times New Roman"/>
          <w:sz w:val="24"/>
          <w:szCs w:val="24"/>
        </w:rPr>
        <w:t>)</w:t>
      </w:r>
      <w:r w:rsidR="00DF4929">
        <w:rPr>
          <w:rFonts w:ascii="Times New Roman" w:hAnsi="Times New Roman" w:cs="Times New Roman"/>
          <w:sz w:val="24"/>
          <w:szCs w:val="24"/>
        </w:rPr>
        <w:t xml:space="preserve">. The two competitors have formed strategic alliances to outmatch </w:t>
      </w:r>
      <w:r w:rsidR="00651E0F">
        <w:rPr>
          <w:rFonts w:ascii="Times New Roman" w:hAnsi="Times New Roman" w:cs="Times New Roman"/>
          <w:sz w:val="24"/>
          <w:szCs w:val="24"/>
        </w:rPr>
        <w:t>Bank of America</w:t>
      </w:r>
      <w:r w:rsidR="00DF4929">
        <w:rPr>
          <w:rFonts w:ascii="Times New Roman" w:hAnsi="Times New Roman" w:cs="Times New Roman"/>
          <w:sz w:val="24"/>
          <w:szCs w:val="24"/>
        </w:rPr>
        <w:t xml:space="preserve">. </w:t>
      </w:r>
      <w:r w:rsidR="008A575E">
        <w:rPr>
          <w:rFonts w:ascii="Times New Roman" w:hAnsi="Times New Roman" w:cs="Times New Roman"/>
          <w:sz w:val="24"/>
          <w:szCs w:val="24"/>
        </w:rPr>
        <w:t xml:space="preserve">Though the bank is ranked the highest in the United States, its effectiveness outside the country remains low. This implies that market shares obtained by the bank outside the country are very low, unlike the home market. </w:t>
      </w:r>
      <w:r>
        <w:rPr>
          <w:rFonts w:ascii="Times New Roman" w:hAnsi="Times New Roman" w:cs="Times New Roman"/>
          <w:sz w:val="24"/>
          <w:szCs w:val="24"/>
        </w:rPr>
        <w:t xml:space="preserve">However, </w:t>
      </w:r>
      <w:r w:rsidR="00651E0F">
        <w:rPr>
          <w:rFonts w:ascii="Times New Roman" w:hAnsi="Times New Roman" w:cs="Times New Roman"/>
          <w:sz w:val="24"/>
          <w:szCs w:val="24"/>
        </w:rPr>
        <w:t>Bank of America</w:t>
      </w:r>
      <w:r>
        <w:rPr>
          <w:rFonts w:ascii="Times New Roman" w:hAnsi="Times New Roman" w:cs="Times New Roman"/>
          <w:sz w:val="24"/>
          <w:szCs w:val="24"/>
        </w:rPr>
        <w:t xml:space="preserve"> can increase</w:t>
      </w:r>
      <w:r>
        <w:rPr>
          <w:rFonts w:ascii="Times New Roman" w:hAnsi="Times New Roman" w:cs="Times New Roman"/>
          <w:sz w:val="24"/>
          <w:szCs w:val="24"/>
        </w:rPr>
        <w:t xml:space="preserve"> its aggressiveness in operation to catch up with these big financial corporations. Due to increased competition within and outside the country, the bank has recruited more than 800 employees and traders to recognize its presence</w:t>
      </w:r>
      <w:r w:rsidR="009969FF">
        <w:rPr>
          <w:rFonts w:ascii="Times New Roman" w:hAnsi="Times New Roman" w:cs="Times New Roman"/>
          <w:sz w:val="24"/>
          <w:szCs w:val="24"/>
        </w:rPr>
        <w:t xml:space="preserve"> (Poly, </w:t>
      </w:r>
      <w:r w:rsidRPr="009969FF" w:rsidR="009969FF">
        <w:rPr>
          <w:rFonts w:ascii="Times New Roman" w:hAnsi="Times New Roman" w:cs="Times New Roman"/>
          <w:sz w:val="24"/>
          <w:szCs w:val="24"/>
        </w:rPr>
        <w:t>2013</w:t>
      </w:r>
      <w:r w:rsidR="009969FF">
        <w:rPr>
          <w:rFonts w:ascii="Times New Roman" w:hAnsi="Times New Roman" w:cs="Times New Roman"/>
          <w:sz w:val="24"/>
          <w:szCs w:val="24"/>
        </w:rPr>
        <w:t>)</w:t>
      </w:r>
      <w:r>
        <w:rPr>
          <w:rFonts w:ascii="Times New Roman" w:hAnsi="Times New Roman" w:cs="Times New Roman"/>
          <w:sz w:val="24"/>
          <w:szCs w:val="24"/>
        </w:rPr>
        <w:t xml:space="preserve">. However, it </w:t>
      </w:r>
      <w:r>
        <w:rPr>
          <w:rFonts w:ascii="Times New Roman" w:hAnsi="Times New Roman" w:cs="Times New Roman"/>
          <w:sz w:val="24"/>
          <w:szCs w:val="24"/>
        </w:rPr>
        <w:t>still stands chances of facing stiff competition from well-established financial corporations</w:t>
      </w:r>
      <w:r w:rsidR="00E7652D">
        <w:rPr>
          <w:rFonts w:ascii="Times New Roman" w:hAnsi="Times New Roman" w:cs="Times New Roman"/>
          <w:sz w:val="24"/>
          <w:szCs w:val="24"/>
        </w:rPr>
        <w:t xml:space="preserve">. </w:t>
      </w:r>
    </w:p>
    <w:p w:rsidR="00CC54EC" w:rsidP="0056015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Bank of America </w:t>
      </w:r>
      <w:r w:rsidR="00F307D0">
        <w:rPr>
          <w:rFonts w:ascii="Times New Roman" w:hAnsi="Times New Roman" w:cs="Times New Roman"/>
          <w:sz w:val="24"/>
          <w:szCs w:val="24"/>
        </w:rPr>
        <w:t>portrays</w:t>
      </w:r>
      <w:r>
        <w:rPr>
          <w:rFonts w:ascii="Times New Roman" w:hAnsi="Times New Roman" w:cs="Times New Roman"/>
          <w:sz w:val="24"/>
          <w:szCs w:val="24"/>
        </w:rPr>
        <w:t xml:space="preserve"> some differences from its competitors. First, the availability of more noninterest-bearing deposits is mainly found in </w:t>
      </w:r>
      <w:r w:rsidR="00651E0F">
        <w:rPr>
          <w:rFonts w:ascii="Times New Roman" w:hAnsi="Times New Roman" w:cs="Times New Roman"/>
          <w:sz w:val="24"/>
          <w:szCs w:val="24"/>
        </w:rPr>
        <w:t>Bank of America</w:t>
      </w:r>
      <w:r>
        <w:rPr>
          <w:rFonts w:ascii="Times New Roman" w:hAnsi="Times New Roman" w:cs="Times New Roman"/>
          <w:sz w:val="24"/>
          <w:szCs w:val="24"/>
        </w:rPr>
        <w:t>.</w:t>
      </w:r>
      <w:r>
        <w:rPr>
          <w:rFonts w:ascii="Times New Roman" w:hAnsi="Times New Roman" w:cs="Times New Roman"/>
          <w:sz w:val="24"/>
          <w:szCs w:val="24"/>
        </w:rPr>
        <w:t xml:space="preserve"> This makes it more advantageous than the competitors.</w:t>
      </w:r>
      <w:r w:rsidR="00F307D0">
        <w:rPr>
          <w:rFonts w:ascii="Times New Roman" w:hAnsi="Times New Roman" w:cs="Times New Roman"/>
          <w:sz w:val="24"/>
          <w:szCs w:val="24"/>
        </w:rPr>
        <w:t xml:space="preserve"> The available money can, in turn, be invested to earn more interest. Though other banks can access this kind of money, </w:t>
      </w:r>
      <w:r w:rsidR="00651E0F">
        <w:rPr>
          <w:rFonts w:ascii="Times New Roman" w:hAnsi="Times New Roman" w:cs="Times New Roman"/>
          <w:sz w:val="24"/>
          <w:szCs w:val="24"/>
        </w:rPr>
        <w:t>Bank of America</w:t>
      </w:r>
      <w:r w:rsidR="00F307D0">
        <w:rPr>
          <w:rFonts w:ascii="Times New Roman" w:hAnsi="Times New Roman" w:cs="Times New Roman"/>
          <w:sz w:val="24"/>
          <w:szCs w:val="24"/>
        </w:rPr>
        <w:t xml:space="preserve"> still has an </w:t>
      </w:r>
      <w:r w:rsidR="00F307D0">
        <w:rPr>
          <w:rFonts w:ascii="Times New Roman" w:hAnsi="Times New Roman" w:cs="Times New Roman"/>
          <w:sz w:val="24"/>
          <w:szCs w:val="24"/>
        </w:rPr>
        <w:t xml:space="preserve">advantage over them. Unlike other banks, this financial organization has more </w:t>
      </w:r>
      <w:r w:rsidR="00A368B3">
        <w:rPr>
          <w:rFonts w:ascii="Times New Roman" w:hAnsi="Times New Roman" w:cs="Times New Roman"/>
          <w:sz w:val="24"/>
          <w:szCs w:val="24"/>
        </w:rPr>
        <w:t xml:space="preserve">non-interest-bearing deposits that </w:t>
      </w:r>
      <w:r w:rsidR="00A61499">
        <w:rPr>
          <w:rFonts w:ascii="Times New Roman" w:hAnsi="Times New Roman" w:cs="Times New Roman"/>
          <w:sz w:val="24"/>
          <w:szCs w:val="24"/>
        </w:rPr>
        <w:t>enable</w:t>
      </w:r>
      <w:r w:rsidR="00A368B3">
        <w:rPr>
          <w:rFonts w:ascii="Times New Roman" w:hAnsi="Times New Roman" w:cs="Times New Roman"/>
          <w:sz w:val="24"/>
          <w:szCs w:val="24"/>
        </w:rPr>
        <w:t xml:space="preserve"> it to issue huge loans to its customers and invest</w:t>
      </w:r>
      <w:r w:rsidR="009969FF">
        <w:rPr>
          <w:rFonts w:ascii="Times New Roman" w:hAnsi="Times New Roman" w:cs="Times New Roman"/>
          <w:sz w:val="24"/>
          <w:szCs w:val="24"/>
        </w:rPr>
        <w:t xml:space="preserve"> (Poly, </w:t>
      </w:r>
      <w:r w:rsidRPr="009969FF" w:rsidR="009969FF">
        <w:rPr>
          <w:rFonts w:ascii="Times New Roman" w:hAnsi="Times New Roman" w:cs="Times New Roman"/>
          <w:sz w:val="24"/>
          <w:szCs w:val="24"/>
        </w:rPr>
        <w:t>2013</w:t>
      </w:r>
      <w:r w:rsidR="009969FF">
        <w:rPr>
          <w:rFonts w:ascii="Times New Roman" w:hAnsi="Times New Roman" w:cs="Times New Roman"/>
          <w:sz w:val="24"/>
          <w:szCs w:val="24"/>
        </w:rPr>
        <w:t>)</w:t>
      </w:r>
      <w:r w:rsidR="00A368B3">
        <w:rPr>
          <w:rFonts w:ascii="Times New Roman" w:hAnsi="Times New Roman" w:cs="Times New Roman"/>
          <w:sz w:val="24"/>
          <w:szCs w:val="24"/>
        </w:rPr>
        <w:t xml:space="preserve">. </w:t>
      </w:r>
      <w:r w:rsidR="00CD7438">
        <w:rPr>
          <w:rFonts w:ascii="Times New Roman" w:hAnsi="Times New Roman" w:cs="Times New Roman"/>
          <w:sz w:val="24"/>
          <w:szCs w:val="24"/>
        </w:rPr>
        <w:t xml:space="preserve">Given this advantage, the </w:t>
      </w:r>
      <w:r w:rsidR="00651E0F">
        <w:rPr>
          <w:rFonts w:ascii="Times New Roman" w:hAnsi="Times New Roman" w:cs="Times New Roman"/>
          <w:sz w:val="24"/>
          <w:szCs w:val="24"/>
        </w:rPr>
        <w:t>Bank of America</w:t>
      </w:r>
      <w:r w:rsidR="007A5675">
        <w:rPr>
          <w:rFonts w:ascii="Times New Roman" w:hAnsi="Times New Roman" w:cs="Times New Roman"/>
          <w:sz w:val="24"/>
          <w:szCs w:val="24"/>
        </w:rPr>
        <w:t xml:space="preserve"> earns</w:t>
      </w:r>
      <w:r w:rsidR="00CD7438">
        <w:rPr>
          <w:rFonts w:ascii="Times New Roman" w:hAnsi="Times New Roman" w:cs="Times New Roman"/>
          <w:sz w:val="24"/>
          <w:szCs w:val="24"/>
        </w:rPr>
        <w:t xml:space="preserve"> much upon an increase in interest rates. While other banks charge high interest rates, the </w:t>
      </w:r>
      <w:r w:rsidR="00651E0F">
        <w:rPr>
          <w:rFonts w:ascii="Times New Roman" w:hAnsi="Times New Roman" w:cs="Times New Roman"/>
          <w:sz w:val="24"/>
          <w:szCs w:val="24"/>
        </w:rPr>
        <w:t>Bank of America</w:t>
      </w:r>
      <w:r w:rsidR="00CD7438">
        <w:rPr>
          <w:rFonts w:ascii="Times New Roman" w:hAnsi="Times New Roman" w:cs="Times New Roman"/>
          <w:sz w:val="24"/>
          <w:szCs w:val="24"/>
        </w:rPr>
        <w:t xml:space="preserve"> charges moderate due to the abundance of </w:t>
      </w:r>
      <w:r w:rsidR="00C31A41">
        <w:rPr>
          <w:rFonts w:ascii="Times New Roman" w:hAnsi="Times New Roman" w:cs="Times New Roman"/>
          <w:sz w:val="24"/>
          <w:szCs w:val="24"/>
        </w:rPr>
        <w:t>non-interest deposits.</w:t>
      </w:r>
    </w:p>
    <w:p w:rsidR="00CC54EC" w:rsidP="0056015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Consequently, </w:t>
      </w:r>
      <w:r w:rsidR="00651E0F">
        <w:rPr>
          <w:rFonts w:ascii="Times New Roman" w:hAnsi="Times New Roman" w:cs="Times New Roman"/>
          <w:sz w:val="24"/>
          <w:szCs w:val="24"/>
        </w:rPr>
        <w:t>Bank of America</w:t>
      </w:r>
      <w:r>
        <w:rPr>
          <w:rFonts w:ascii="Times New Roman" w:hAnsi="Times New Roman" w:cs="Times New Roman"/>
          <w:sz w:val="24"/>
          <w:szCs w:val="24"/>
        </w:rPr>
        <w:t xml:space="preserve"> has more branches compared to its competitors. This denotes more distribution networks that reach out </w:t>
      </w:r>
      <w:r w:rsidR="00651E0F">
        <w:rPr>
          <w:rFonts w:ascii="Times New Roman" w:hAnsi="Times New Roman" w:cs="Times New Roman"/>
          <w:sz w:val="24"/>
          <w:szCs w:val="24"/>
        </w:rPr>
        <w:t>to too</w:t>
      </w:r>
      <w:r>
        <w:rPr>
          <w:rFonts w:ascii="Times New Roman" w:hAnsi="Times New Roman" w:cs="Times New Roman"/>
          <w:sz w:val="24"/>
          <w:szCs w:val="24"/>
        </w:rPr>
        <w:t xml:space="preserve"> many customers. Lastly, the cost structure of Bank of America is more flexible compared to that of competitors. I</w:t>
      </w:r>
      <w:r w:rsidR="002F2BC7">
        <w:rPr>
          <w:rFonts w:ascii="Times New Roman" w:hAnsi="Times New Roman" w:cs="Times New Roman"/>
          <w:sz w:val="24"/>
          <w:szCs w:val="24"/>
        </w:rPr>
        <w:t xml:space="preserve">n return, several costs are reduced, making its services highly affordable to the customers. Therefore, the bank still </w:t>
      </w:r>
      <w:r w:rsidR="00651E0F">
        <w:rPr>
          <w:rFonts w:ascii="Times New Roman" w:hAnsi="Times New Roman" w:cs="Times New Roman"/>
          <w:sz w:val="24"/>
          <w:szCs w:val="24"/>
        </w:rPr>
        <w:t>benefits</w:t>
      </w:r>
      <w:r w:rsidR="002F2BC7">
        <w:rPr>
          <w:rFonts w:ascii="Times New Roman" w:hAnsi="Times New Roman" w:cs="Times New Roman"/>
          <w:sz w:val="24"/>
          <w:szCs w:val="24"/>
        </w:rPr>
        <w:t xml:space="preserve"> compared to its competitors, whose operating costs are high. </w:t>
      </w:r>
    </w:p>
    <w:p w:rsidR="002F2BC7" w:rsidP="00560154">
      <w:pPr>
        <w:spacing w:after="0" w:line="480" w:lineRule="auto"/>
        <w:ind w:firstLine="720"/>
        <w:jc w:val="center"/>
        <w:rPr>
          <w:rFonts w:ascii="Times New Roman" w:hAnsi="Times New Roman" w:cs="Times New Roman"/>
          <w:b/>
          <w:sz w:val="24"/>
          <w:szCs w:val="24"/>
        </w:rPr>
      </w:pPr>
      <w:r w:rsidRPr="00984997">
        <w:rPr>
          <w:rFonts w:ascii="Times New Roman" w:hAnsi="Times New Roman" w:cs="Times New Roman"/>
          <w:b/>
          <w:sz w:val="24"/>
          <w:szCs w:val="24"/>
        </w:rPr>
        <w:t>The future outlook for Bank of America</w:t>
      </w:r>
    </w:p>
    <w:p w:rsidR="002A3C57" w:rsidP="00560154">
      <w:pPr>
        <w:spacing w:after="0" w:line="480" w:lineRule="auto"/>
        <w:ind w:firstLine="720"/>
        <w:rPr>
          <w:rFonts w:ascii="Times New Roman" w:hAnsi="Times New Roman" w:cs="Times New Roman"/>
          <w:sz w:val="24"/>
          <w:szCs w:val="24"/>
        </w:rPr>
      </w:pPr>
      <w:r w:rsidRPr="00984997">
        <w:rPr>
          <w:rFonts w:ascii="Times New Roman" w:hAnsi="Times New Roman" w:cs="Times New Roman"/>
          <w:sz w:val="24"/>
          <w:szCs w:val="24"/>
        </w:rPr>
        <w:t xml:space="preserve">The future </w:t>
      </w:r>
      <w:r>
        <w:rPr>
          <w:rFonts w:ascii="Times New Roman" w:hAnsi="Times New Roman" w:cs="Times New Roman"/>
          <w:sz w:val="24"/>
          <w:szCs w:val="24"/>
        </w:rPr>
        <w:t>outlook for the bank is based on its visions and plans</w:t>
      </w:r>
      <w:r w:rsidR="0072470C">
        <w:rPr>
          <w:rFonts w:ascii="Times New Roman" w:hAnsi="Times New Roman" w:cs="Times New Roman"/>
          <w:sz w:val="24"/>
          <w:szCs w:val="24"/>
        </w:rPr>
        <w:t>. Currently, the bank is committed to incorporating high-end technology to make finical services more flexible and increase</w:t>
      </w:r>
      <w:r w:rsidR="00DA1786">
        <w:rPr>
          <w:rFonts w:ascii="Times New Roman" w:hAnsi="Times New Roman" w:cs="Times New Roman"/>
          <w:sz w:val="24"/>
          <w:szCs w:val="24"/>
        </w:rPr>
        <w:t xml:space="preserve"> artificial intelligence and commitment to innovation. </w:t>
      </w:r>
      <w:r w:rsidR="000743FE">
        <w:rPr>
          <w:rFonts w:ascii="Times New Roman" w:hAnsi="Times New Roman" w:cs="Times New Roman"/>
          <w:sz w:val="24"/>
          <w:szCs w:val="24"/>
        </w:rPr>
        <w:t xml:space="preserve">Given these visions, there is expected higher earnings, an increase in shares in investment banking, dividend payout and an ideal solution to tech. Furthermore, the previous years' earnings indicate how </w:t>
      </w:r>
      <w:r w:rsidR="00651E0F">
        <w:rPr>
          <w:rFonts w:ascii="Times New Roman" w:hAnsi="Times New Roman" w:cs="Times New Roman"/>
          <w:sz w:val="24"/>
          <w:szCs w:val="24"/>
        </w:rPr>
        <w:t>Bank of America</w:t>
      </w:r>
      <w:r w:rsidR="000743FE">
        <w:rPr>
          <w:rFonts w:ascii="Times New Roman" w:hAnsi="Times New Roman" w:cs="Times New Roman"/>
          <w:sz w:val="24"/>
          <w:szCs w:val="24"/>
        </w:rPr>
        <w:t xml:space="preserve"> is likely to increase its earnings. For instance, the accrual of over 4.9 billion dollars in the year 2019</w:t>
      </w:r>
      <w:r w:rsidR="009969FF">
        <w:rPr>
          <w:rFonts w:ascii="Times New Roman" w:hAnsi="Times New Roman" w:cs="Times New Roman"/>
          <w:sz w:val="24"/>
          <w:szCs w:val="24"/>
        </w:rPr>
        <w:t xml:space="preserve"> </w:t>
      </w:r>
      <w:r>
        <w:rPr>
          <w:rFonts w:ascii="Times New Roman" w:hAnsi="Times New Roman" w:cs="Times New Roman"/>
          <w:sz w:val="24"/>
          <w:szCs w:val="24"/>
        </w:rPr>
        <w:t>indicates future success.</w:t>
      </w:r>
    </w:p>
    <w:p w:rsidR="002A3C57" w:rsidP="0056015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Further, being ranked the best and largest investment bankin</w:t>
      </w:r>
      <w:r>
        <w:rPr>
          <w:rFonts w:ascii="Times New Roman" w:hAnsi="Times New Roman" w:cs="Times New Roman"/>
          <w:sz w:val="24"/>
          <w:szCs w:val="24"/>
        </w:rPr>
        <w:t xml:space="preserve">g for decades, there is the possibility of accrual of more shares shortly. Also, after the financial crisis in the past years, the current one looks safer; hence there is hope for more improvement. Lastly, with the focus placed on digital solutions, there </w:t>
      </w:r>
      <w:r>
        <w:rPr>
          <w:rFonts w:ascii="Times New Roman" w:hAnsi="Times New Roman" w:cs="Times New Roman"/>
          <w:sz w:val="24"/>
          <w:szCs w:val="24"/>
        </w:rPr>
        <w:t xml:space="preserve">is the possibility of creating more bases. </w:t>
      </w:r>
    </w:p>
    <w:p w:rsidR="002A3C57" w:rsidP="00560154">
      <w:pPr>
        <w:spacing w:after="0" w:line="480" w:lineRule="auto"/>
        <w:ind w:firstLine="720"/>
        <w:jc w:val="center"/>
        <w:rPr>
          <w:rFonts w:ascii="Times New Roman" w:hAnsi="Times New Roman" w:cs="Times New Roman"/>
          <w:b/>
          <w:sz w:val="24"/>
          <w:szCs w:val="24"/>
        </w:rPr>
      </w:pPr>
      <w:r w:rsidRPr="007B2496">
        <w:rPr>
          <w:rFonts w:ascii="Times New Roman" w:hAnsi="Times New Roman" w:cs="Times New Roman"/>
          <w:b/>
          <w:sz w:val="24"/>
          <w:szCs w:val="24"/>
        </w:rPr>
        <w:t xml:space="preserve">Implementation </w:t>
      </w:r>
      <w:r w:rsidR="00B75395">
        <w:rPr>
          <w:rFonts w:ascii="Times New Roman" w:hAnsi="Times New Roman" w:cs="Times New Roman"/>
          <w:b/>
          <w:sz w:val="24"/>
          <w:szCs w:val="24"/>
        </w:rPr>
        <w:t>o</w:t>
      </w:r>
      <w:r w:rsidRPr="007B2496">
        <w:rPr>
          <w:rFonts w:ascii="Times New Roman" w:hAnsi="Times New Roman" w:cs="Times New Roman"/>
          <w:b/>
          <w:sz w:val="24"/>
          <w:szCs w:val="24"/>
        </w:rPr>
        <w:t xml:space="preserve">f </w:t>
      </w:r>
      <w:r w:rsidR="009C6FA6">
        <w:rPr>
          <w:rFonts w:ascii="Times New Roman" w:hAnsi="Times New Roman" w:cs="Times New Roman"/>
          <w:b/>
          <w:sz w:val="24"/>
          <w:szCs w:val="24"/>
        </w:rPr>
        <w:t>t</w:t>
      </w:r>
      <w:r w:rsidRPr="007B2496">
        <w:rPr>
          <w:rFonts w:ascii="Times New Roman" w:hAnsi="Times New Roman" w:cs="Times New Roman"/>
          <w:b/>
          <w:sz w:val="24"/>
          <w:szCs w:val="24"/>
        </w:rPr>
        <w:t xml:space="preserve">he Tools </w:t>
      </w:r>
      <w:r w:rsidRPr="007B2496" w:rsidR="00651E0F">
        <w:rPr>
          <w:rFonts w:ascii="Times New Roman" w:hAnsi="Times New Roman" w:cs="Times New Roman"/>
          <w:b/>
          <w:sz w:val="24"/>
          <w:szCs w:val="24"/>
        </w:rPr>
        <w:t>for</w:t>
      </w:r>
      <w:r w:rsidRPr="007B2496">
        <w:rPr>
          <w:rFonts w:ascii="Times New Roman" w:hAnsi="Times New Roman" w:cs="Times New Roman"/>
          <w:b/>
          <w:sz w:val="24"/>
          <w:szCs w:val="24"/>
        </w:rPr>
        <w:t xml:space="preserve"> Measuring Business Success</w:t>
      </w:r>
    </w:p>
    <w:p w:rsidR="001047DA" w:rsidRPr="00034919" w:rsidP="00034919">
      <w:pPr>
        <w:spacing w:after="0" w:line="480" w:lineRule="auto"/>
        <w:ind w:firstLine="720"/>
        <w:rPr>
          <w:rFonts w:ascii="Times New Roman" w:hAnsi="Times New Roman" w:cs="Times New Roman"/>
          <w:sz w:val="24"/>
          <w:szCs w:val="24"/>
        </w:rPr>
      </w:pPr>
      <w:r w:rsidRPr="00B75395">
        <w:rPr>
          <w:rFonts w:ascii="Times New Roman" w:hAnsi="Times New Roman" w:cs="Times New Roman"/>
          <w:sz w:val="24"/>
          <w:szCs w:val="24"/>
        </w:rPr>
        <w:t xml:space="preserve">Bank of </w:t>
      </w:r>
      <w:r>
        <w:rPr>
          <w:rFonts w:ascii="Times New Roman" w:hAnsi="Times New Roman" w:cs="Times New Roman"/>
          <w:sz w:val="24"/>
          <w:szCs w:val="24"/>
        </w:rPr>
        <w:t xml:space="preserve">America can develop the tools to improve its performance by applying increased profits and maintaining customer loyalty. There already </w:t>
      </w:r>
      <w:r w:rsidR="00651E0F">
        <w:rPr>
          <w:rFonts w:ascii="Times New Roman" w:hAnsi="Times New Roman" w:cs="Times New Roman"/>
          <w:sz w:val="24"/>
          <w:szCs w:val="24"/>
        </w:rPr>
        <w:t>exists</w:t>
      </w:r>
      <w:r>
        <w:rPr>
          <w:rFonts w:ascii="Times New Roman" w:hAnsi="Times New Roman" w:cs="Times New Roman"/>
          <w:sz w:val="24"/>
          <w:szCs w:val="24"/>
        </w:rPr>
        <w:t xml:space="preserve"> a strong customer </w:t>
      </w:r>
      <w:r w:rsidR="004F45BD">
        <w:rPr>
          <w:rFonts w:ascii="Times New Roman" w:hAnsi="Times New Roman" w:cs="Times New Roman"/>
          <w:sz w:val="24"/>
          <w:szCs w:val="24"/>
        </w:rPr>
        <w:t>base;</w:t>
      </w:r>
      <w:r>
        <w:rPr>
          <w:rFonts w:ascii="Times New Roman" w:hAnsi="Times New Roman" w:cs="Times New Roman"/>
          <w:sz w:val="24"/>
          <w:szCs w:val="24"/>
        </w:rPr>
        <w:t xml:space="preserve"> hence the bank should now consi</w:t>
      </w:r>
      <w:r w:rsidR="004F45BD">
        <w:rPr>
          <w:rFonts w:ascii="Times New Roman" w:hAnsi="Times New Roman" w:cs="Times New Roman"/>
          <w:sz w:val="24"/>
          <w:szCs w:val="24"/>
        </w:rPr>
        <w:t>der their maximum satisfaction. The success</w:t>
      </w:r>
      <w:r w:rsidR="009C6FA6">
        <w:rPr>
          <w:rFonts w:ascii="Times New Roman" w:hAnsi="Times New Roman" w:cs="Times New Roman"/>
          <w:sz w:val="24"/>
          <w:szCs w:val="24"/>
        </w:rPr>
        <w:t xml:space="preserve"> of every financial institution is based on the revenue, expenses, operating profit, expenses, assets and returns on equity</w:t>
      </w:r>
      <w:r w:rsidR="009969FF">
        <w:rPr>
          <w:rFonts w:ascii="Times New Roman" w:hAnsi="Times New Roman" w:cs="Times New Roman"/>
          <w:sz w:val="24"/>
          <w:szCs w:val="24"/>
        </w:rPr>
        <w:t xml:space="preserve"> (Woods, </w:t>
      </w:r>
      <w:r w:rsidRPr="009969FF" w:rsidR="009969FF">
        <w:rPr>
          <w:rFonts w:ascii="Times New Roman" w:hAnsi="Times New Roman" w:cs="Times New Roman"/>
          <w:sz w:val="24"/>
          <w:szCs w:val="24"/>
        </w:rPr>
        <w:t>2015</w:t>
      </w:r>
      <w:r w:rsidR="009969FF">
        <w:rPr>
          <w:rFonts w:ascii="Times New Roman" w:hAnsi="Times New Roman" w:cs="Times New Roman"/>
          <w:sz w:val="24"/>
          <w:szCs w:val="24"/>
        </w:rPr>
        <w:t>)</w:t>
      </w:r>
      <w:r w:rsidR="009C6FA6">
        <w:rPr>
          <w:rFonts w:ascii="Times New Roman" w:hAnsi="Times New Roman" w:cs="Times New Roman"/>
          <w:sz w:val="24"/>
          <w:szCs w:val="24"/>
        </w:rPr>
        <w:t xml:space="preserve">. Availability of cash can, in turn, be invested to earn more interest. Although other banks can access these kinds of money, </w:t>
      </w:r>
      <w:r w:rsidR="00651E0F">
        <w:rPr>
          <w:rFonts w:ascii="Times New Roman" w:hAnsi="Times New Roman" w:cs="Times New Roman"/>
          <w:sz w:val="24"/>
          <w:szCs w:val="24"/>
        </w:rPr>
        <w:t>Bank of America</w:t>
      </w:r>
      <w:r w:rsidR="009C6FA6">
        <w:rPr>
          <w:rFonts w:ascii="Times New Roman" w:hAnsi="Times New Roman" w:cs="Times New Roman"/>
          <w:sz w:val="24"/>
          <w:szCs w:val="24"/>
        </w:rPr>
        <w:t xml:space="preserve"> still has an advantage. Unlike other banks, this financial organization has more non-interest-bearing deposits that enable it to issue huge loans to its customers and invest</w:t>
      </w:r>
      <w:r w:rsidR="009969FF">
        <w:rPr>
          <w:rFonts w:ascii="Times New Roman" w:hAnsi="Times New Roman" w:cs="Times New Roman"/>
          <w:sz w:val="24"/>
          <w:szCs w:val="24"/>
        </w:rPr>
        <w:t xml:space="preserve"> (Woods, </w:t>
      </w:r>
      <w:r w:rsidRPr="009969FF" w:rsidR="009969FF">
        <w:rPr>
          <w:rFonts w:ascii="Times New Roman" w:hAnsi="Times New Roman" w:cs="Times New Roman"/>
          <w:sz w:val="24"/>
          <w:szCs w:val="24"/>
        </w:rPr>
        <w:t>2015</w:t>
      </w:r>
      <w:r w:rsidR="009969FF">
        <w:rPr>
          <w:rFonts w:ascii="Times New Roman" w:hAnsi="Times New Roman" w:cs="Times New Roman"/>
          <w:sz w:val="24"/>
          <w:szCs w:val="24"/>
        </w:rPr>
        <w:t>)</w:t>
      </w:r>
      <w:r w:rsidR="009C6FA6">
        <w:rPr>
          <w:rFonts w:ascii="Times New Roman" w:hAnsi="Times New Roman" w:cs="Times New Roman"/>
          <w:sz w:val="24"/>
          <w:szCs w:val="24"/>
        </w:rPr>
        <w:t xml:space="preserve">. An example of a business tool that </w:t>
      </w:r>
      <w:r w:rsidR="00651E0F">
        <w:rPr>
          <w:rFonts w:ascii="Times New Roman" w:hAnsi="Times New Roman" w:cs="Times New Roman"/>
          <w:sz w:val="24"/>
          <w:szCs w:val="24"/>
        </w:rPr>
        <w:t>Bank of America</w:t>
      </w:r>
      <w:r w:rsidR="009C6FA6">
        <w:rPr>
          <w:rFonts w:ascii="Times New Roman" w:hAnsi="Times New Roman" w:cs="Times New Roman"/>
          <w:sz w:val="24"/>
          <w:szCs w:val="24"/>
        </w:rPr>
        <w:t xml:space="preserve"> introduced is Business Advantage 360. This is a digital tool that makes it easier for a financial institution to manage its finances.</w:t>
      </w:r>
    </w:p>
    <w:p w:rsidR="00034919">
      <w:pPr>
        <w:rPr>
          <w:rFonts w:ascii="Times New Roman" w:hAnsi="Times New Roman" w:cs="Times New Roman"/>
          <w:b/>
          <w:sz w:val="24"/>
          <w:szCs w:val="24"/>
        </w:rPr>
      </w:pPr>
      <w:r>
        <w:rPr>
          <w:rFonts w:ascii="Times New Roman" w:hAnsi="Times New Roman" w:cs="Times New Roman"/>
          <w:b/>
          <w:sz w:val="24"/>
          <w:szCs w:val="24"/>
        </w:rPr>
        <w:br w:type="page"/>
      </w:r>
    </w:p>
    <w:p w:rsidR="009C6FA6" w:rsidP="00560154">
      <w:pPr>
        <w:spacing w:after="0" w:line="480" w:lineRule="auto"/>
        <w:jc w:val="center"/>
        <w:rPr>
          <w:rFonts w:ascii="Times New Roman" w:hAnsi="Times New Roman" w:cs="Times New Roman"/>
          <w:b/>
          <w:sz w:val="24"/>
          <w:szCs w:val="24"/>
        </w:rPr>
      </w:pPr>
      <w:bookmarkStart w:id="0" w:name="_GoBack"/>
      <w:bookmarkEnd w:id="0"/>
      <w:r w:rsidRPr="009C6FA6">
        <w:rPr>
          <w:rFonts w:ascii="Times New Roman" w:hAnsi="Times New Roman" w:cs="Times New Roman"/>
          <w:b/>
          <w:sz w:val="24"/>
          <w:szCs w:val="24"/>
        </w:rPr>
        <w:t>References</w:t>
      </w:r>
    </w:p>
    <w:p w:rsidR="009969FF" w:rsidP="00560154">
      <w:pPr>
        <w:spacing w:after="0" w:line="480" w:lineRule="auto"/>
        <w:ind w:left="720" w:hanging="720"/>
        <w:rPr>
          <w:rFonts w:ascii="Times New Roman" w:hAnsi="Times New Roman" w:cs="Times New Roman"/>
          <w:sz w:val="24"/>
          <w:szCs w:val="24"/>
        </w:rPr>
      </w:pPr>
      <w:r w:rsidRPr="009C6FA6">
        <w:rPr>
          <w:rFonts w:ascii="Times New Roman" w:hAnsi="Times New Roman" w:cs="Times New Roman"/>
          <w:sz w:val="24"/>
          <w:szCs w:val="24"/>
        </w:rPr>
        <w:t>Gillenwater, M. (2012). Bank of America: Is Bigger Always Better?.</w:t>
      </w:r>
    </w:p>
    <w:p w:rsidR="009969FF" w:rsidP="00560154">
      <w:pPr>
        <w:spacing w:after="0" w:line="480" w:lineRule="auto"/>
        <w:ind w:left="720" w:hanging="720"/>
        <w:rPr>
          <w:rFonts w:ascii="Times New Roman" w:hAnsi="Times New Roman" w:cs="Times New Roman"/>
          <w:sz w:val="24"/>
          <w:szCs w:val="24"/>
        </w:rPr>
      </w:pPr>
      <w:r w:rsidRPr="009969FF">
        <w:rPr>
          <w:rFonts w:ascii="Times New Roman" w:hAnsi="Times New Roman" w:cs="Times New Roman"/>
          <w:sz w:val="24"/>
          <w:szCs w:val="24"/>
        </w:rPr>
        <w:t>Poly, C. (2013). The Competition Process. A Note from the Department Head 3 Editor’s Overview 4 A Planner’s Perspective 5, 85.</w:t>
      </w:r>
    </w:p>
    <w:p w:rsidR="009969FF" w:rsidRPr="009C6FA6" w:rsidP="00560154">
      <w:pPr>
        <w:spacing w:after="0" w:line="480" w:lineRule="auto"/>
        <w:ind w:left="720" w:hanging="720"/>
        <w:rPr>
          <w:rFonts w:ascii="Times New Roman" w:hAnsi="Times New Roman" w:cs="Times New Roman"/>
          <w:sz w:val="24"/>
          <w:szCs w:val="24"/>
        </w:rPr>
      </w:pPr>
      <w:r w:rsidRPr="009969FF">
        <w:rPr>
          <w:rFonts w:ascii="Times New Roman" w:hAnsi="Times New Roman" w:cs="Times New Roman"/>
          <w:sz w:val="24"/>
          <w:szCs w:val="24"/>
        </w:rPr>
        <w:t xml:space="preserve">Woods, K. (2015). Exploring the </w:t>
      </w:r>
      <w:r w:rsidRPr="009969FF">
        <w:rPr>
          <w:rFonts w:ascii="Times New Roman" w:hAnsi="Times New Roman" w:cs="Times New Roman"/>
          <w:sz w:val="24"/>
          <w:szCs w:val="24"/>
        </w:rPr>
        <w:t>relationship between employee turnover rate and customer satisfaction levels. The Exchange, 4(1).</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434778801"/>
      <w:docPartObj>
        <w:docPartGallery w:val="Page Numbers (Top of Page)"/>
        <w:docPartUnique/>
      </w:docPartObj>
    </w:sdtPr>
    <w:sdtEndPr>
      <w:rPr>
        <w:noProof/>
      </w:rPr>
    </w:sdtEndPr>
    <w:sdtContent>
      <w:p w:rsidR="00765414" w:rsidRPr="00D41C31">
        <w:pPr>
          <w:pStyle w:val="Header"/>
          <w:jc w:val="right"/>
          <w:rPr>
            <w:rFonts w:ascii="Times New Roman" w:hAnsi="Times New Roman" w:cs="Times New Roman"/>
            <w:sz w:val="24"/>
            <w:szCs w:val="24"/>
          </w:rPr>
        </w:pPr>
        <w:r w:rsidRPr="00D41C31">
          <w:rPr>
            <w:rFonts w:ascii="Times New Roman" w:hAnsi="Times New Roman" w:cs="Times New Roman"/>
            <w:sz w:val="24"/>
            <w:szCs w:val="24"/>
          </w:rPr>
          <w:fldChar w:fldCharType="begin"/>
        </w:r>
        <w:r w:rsidRPr="00D41C31">
          <w:rPr>
            <w:rFonts w:ascii="Times New Roman" w:hAnsi="Times New Roman" w:cs="Times New Roman"/>
            <w:sz w:val="24"/>
            <w:szCs w:val="24"/>
          </w:rPr>
          <w:instrText xml:space="preserve"> PAGE   \* MERGEFORMAT </w:instrText>
        </w:r>
        <w:r w:rsidRPr="00D41C31">
          <w:rPr>
            <w:rFonts w:ascii="Times New Roman" w:hAnsi="Times New Roman" w:cs="Times New Roman"/>
            <w:sz w:val="24"/>
            <w:szCs w:val="24"/>
          </w:rPr>
          <w:fldChar w:fldCharType="separate"/>
        </w:r>
        <w:r w:rsidR="00034919">
          <w:rPr>
            <w:rFonts w:ascii="Times New Roman" w:hAnsi="Times New Roman" w:cs="Times New Roman"/>
            <w:noProof/>
            <w:sz w:val="24"/>
            <w:szCs w:val="24"/>
          </w:rPr>
          <w:t>6</w:t>
        </w:r>
        <w:r w:rsidRPr="00D41C31">
          <w:rPr>
            <w:rFonts w:ascii="Times New Roman" w:hAnsi="Times New Roman" w:cs="Times New Roman"/>
            <w:noProof/>
            <w:sz w:val="24"/>
            <w:szCs w:val="24"/>
          </w:rPr>
          <w:fldChar w:fldCharType="end"/>
        </w:r>
      </w:p>
    </w:sdtContent>
  </w:sdt>
  <w:p w:rsidR="00765414" w:rsidRPr="00D41C3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414"/>
    <w:rsid w:val="00021263"/>
    <w:rsid w:val="0002141B"/>
    <w:rsid w:val="00034919"/>
    <w:rsid w:val="000743FE"/>
    <w:rsid w:val="001047DA"/>
    <w:rsid w:val="002A3C57"/>
    <w:rsid w:val="002F2BC7"/>
    <w:rsid w:val="003539FF"/>
    <w:rsid w:val="0038432A"/>
    <w:rsid w:val="00470497"/>
    <w:rsid w:val="004F45BD"/>
    <w:rsid w:val="00560154"/>
    <w:rsid w:val="005C5404"/>
    <w:rsid w:val="00633921"/>
    <w:rsid w:val="00651E0F"/>
    <w:rsid w:val="0072470C"/>
    <w:rsid w:val="00765414"/>
    <w:rsid w:val="007A5675"/>
    <w:rsid w:val="007B2496"/>
    <w:rsid w:val="00851DFF"/>
    <w:rsid w:val="008A575E"/>
    <w:rsid w:val="00984997"/>
    <w:rsid w:val="009969FF"/>
    <w:rsid w:val="009C6FA6"/>
    <w:rsid w:val="00A30D29"/>
    <w:rsid w:val="00A368B3"/>
    <w:rsid w:val="00A61499"/>
    <w:rsid w:val="00B14E4E"/>
    <w:rsid w:val="00B75395"/>
    <w:rsid w:val="00BB273C"/>
    <w:rsid w:val="00C31A41"/>
    <w:rsid w:val="00CC54EC"/>
    <w:rsid w:val="00CD7438"/>
    <w:rsid w:val="00D369ED"/>
    <w:rsid w:val="00D41C31"/>
    <w:rsid w:val="00D7527B"/>
    <w:rsid w:val="00DA1786"/>
    <w:rsid w:val="00DF4929"/>
    <w:rsid w:val="00E7652D"/>
    <w:rsid w:val="00EE1F7A"/>
    <w:rsid w:val="00F06CF1"/>
    <w:rsid w:val="00F307D0"/>
    <w:rsid w:val="00F7161B"/>
    <w:rsid w:val="00F93349"/>
    <w:rsid w:val="00FA541D"/>
    <w:rsid w:val="00FA70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22CD96"/>
  <w15:docId w15:val="{3B29A257-CF99-4B46-874E-72892DA1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414"/>
  </w:style>
  <w:style w:type="paragraph" w:styleId="Footer">
    <w:name w:val="footer"/>
    <w:basedOn w:val="Normal"/>
    <w:link w:val="FooterChar"/>
    <w:uiPriority w:val="99"/>
    <w:unhideWhenUsed/>
    <w:rsid w:val="00765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F8B63-6B37-4B73-B91B-F2E0CAF75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dc:creator>
  <cp:lastModifiedBy>HP</cp:lastModifiedBy>
  <cp:revision>28</cp:revision>
  <dcterms:created xsi:type="dcterms:W3CDTF">2021-07-24T19:19:00Z</dcterms:created>
  <dcterms:modified xsi:type="dcterms:W3CDTF">2021-07-25T12:45:00Z</dcterms:modified>
</cp:coreProperties>
</file>